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n </w:t>
      </w:r>
      <w:r w:rsidR="00CB055B" w:rsidRPr="00CB055B">
        <w:rPr>
          <w:rFonts w:ascii="Times New Roman" w:hAnsi="Times New Roman"/>
          <w:b/>
          <w:bCs/>
          <w:color w:val="333333"/>
          <w:sz w:val="28"/>
          <w:szCs w:val="28"/>
        </w:rPr>
        <w:t>0006496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>I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 xml:space="preserve">1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proofErr w:type="spellStart"/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>Amantea</w:t>
      </w:r>
      <w:proofErr w:type="spellEnd"/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>, 29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ottobre 2021</w:t>
      </w:r>
    </w:p>
    <w:p w:rsidR="00CB055B" w:rsidRDefault="00CB055B" w:rsidP="00443DC6">
      <w:pPr>
        <w:rPr>
          <w:rFonts w:ascii="Times New Roman" w:hAnsi="Times New Roman"/>
          <w:sz w:val="28"/>
          <w:szCs w:val="28"/>
        </w:rPr>
      </w:pPr>
    </w:p>
    <w:p w:rsidR="00CB055B" w:rsidRPr="00CB055B" w:rsidRDefault="00CB055B" w:rsidP="00443DC6">
      <w:pPr>
        <w:rPr>
          <w:rFonts w:ascii="Times New Roman" w:hAnsi="Times New Roman"/>
          <w:sz w:val="28"/>
          <w:szCs w:val="28"/>
        </w:rPr>
      </w:pPr>
    </w:p>
    <w:p w:rsidR="0091104C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 xml:space="preserve">Ai Genitori degli Alunni dell’Istituto 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 xml:space="preserve">A tutto il </w:t>
      </w:r>
      <w:r w:rsidR="000B5024" w:rsidRPr="00CB055B">
        <w:rPr>
          <w:rFonts w:ascii="Times New Roman" w:hAnsi="Times New Roman"/>
          <w:sz w:val="28"/>
          <w:szCs w:val="28"/>
        </w:rPr>
        <w:t xml:space="preserve">Personale </w:t>
      </w:r>
      <w:r w:rsidRPr="00CB055B">
        <w:rPr>
          <w:rFonts w:ascii="Times New Roman" w:hAnsi="Times New Roman"/>
          <w:sz w:val="28"/>
          <w:szCs w:val="28"/>
        </w:rPr>
        <w:t xml:space="preserve">Scolastico </w:t>
      </w:r>
      <w:r w:rsidR="000B5024" w:rsidRPr="00CB055B">
        <w:rPr>
          <w:rFonts w:ascii="Times New Roman" w:hAnsi="Times New Roman"/>
          <w:sz w:val="28"/>
          <w:szCs w:val="28"/>
        </w:rPr>
        <w:t xml:space="preserve">dell’Istituto 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</w:p>
    <w:p w:rsidR="000B5024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024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3DC6" w:rsidRDefault="00443DC6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055B" w:rsidRPr="00CB055B" w:rsidRDefault="00CB055B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024" w:rsidRPr="00CB055B" w:rsidRDefault="00443DC6" w:rsidP="000B5024">
      <w:pPr>
        <w:pStyle w:val="Titolo1"/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0B5024" w:rsidRPr="00CB055B">
        <w:rPr>
          <w:sz w:val="28"/>
          <w:szCs w:val="28"/>
        </w:rPr>
        <w:t xml:space="preserve"> : </w:t>
      </w:r>
      <w:r w:rsidR="000B5024" w:rsidRPr="00CB055B">
        <w:rPr>
          <w:b w:val="0"/>
          <w:sz w:val="28"/>
          <w:szCs w:val="28"/>
        </w:rPr>
        <w:t xml:space="preserve">Chiusura delle attività didattiche e amministrative 1 e 2 novembre 2021 </w:t>
      </w:r>
      <w:r w:rsidR="000B5024" w:rsidRPr="00CB055B">
        <w:rPr>
          <w:b w:val="0"/>
          <w:bCs w:val="0"/>
          <w:spacing w:val="-15"/>
          <w:sz w:val="28"/>
          <w:szCs w:val="28"/>
        </w:rPr>
        <w:t>per festività Ognissanti e Commemorazione dei defunti.</w:t>
      </w:r>
    </w:p>
    <w:p w:rsidR="000B5024" w:rsidRPr="00CB055B" w:rsidRDefault="0091104C" w:rsidP="0091104C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bCs w:val="0"/>
          <w:spacing w:val="-15"/>
          <w:sz w:val="28"/>
          <w:szCs w:val="28"/>
        </w:rPr>
      </w:pPr>
      <w:r w:rsidRPr="00CB055B">
        <w:rPr>
          <w:bCs w:val="0"/>
          <w:spacing w:val="-15"/>
          <w:sz w:val="28"/>
          <w:szCs w:val="28"/>
        </w:rPr>
        <w:t>La Dirigente Scolastica</w:t>
      </w:r>
    </w:p>
    <w:p w:rsidR="0091104C" w:rsidRPr="00CB055B" w:rsidRDefault="0091104C" w:rsidP="0091104C">
      <w:pPr>
        <w:pStyle w:val="Titolo1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b w:val="0"/>
          <w:sz w:val="28"/>
          <w:szCs w:val="28"/>
        </w:rPr>
        <w:t>Visto il calendario scolastico regionale (Decreto del Presidente della Regione Calabria n. 144 del 30/07/2021);</w:t>
      </w:r>
    </w:p>
    <w:p w:rsidR="0091104C" w:rsidRPr="00CB055B" w:rsidRDefault="0091104C" w:rsidP="0091104C">
      <w:pPr>
        <w:pStyle w:val="Titolo1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bCs w:val="0"/>
          <w:color w:val="444444"/>
          <w:spacing w:val="-15"/>
          <w:sz w:val="28"/>
          <w:szCs w:val="28"/>
        </w:rPr>
      </w:pPr>
      <w:r w:rsidRPr="00CB055B">
        <w:rPr>
          <w:b w:val="0"/>
          <w:sz w:val="28"/>
          <w:szCs w:val="28"/>
        </w:rPr>
        <w:t xml:space="preserve">Vista la Delibera N </w:t>
      </w:r>
      <w:r w:rsidR="00CB055B">
        <w:rPr>
          <w:b w:val="0"/>
          <w:sz w:val="28"/>
          <w:szCs w:val="28"/>
        </w:rPr>
        <w:t>3</w:t>
      </w:r>
      <w:r w:rsidRPr="00CB055B">
        <w:rPr>
          <w:b w:val="0"/>
          <w:sz w:val="28"/>
          <w:szCs w:val="28"/>
        </w:rPr>
        <w:t xml:space="preserve"> del Consiglio di Istituto del 29 ottobre 2021.</w:t>
      </w:r>
    </w:p>
    <w:p w:rsidR="0091104C" w:rsidRPr="00CB055B" w:rsidRDefault="0091104C" w:rsidP="0091104C">
      <w:pPr>
        <w:pStyle w:val="Titolo1"/>
        <w:shd w:val="clear" w:color="auto" w:fill="FFFFFF"/>
        <w:spacing w:before="0" w:beforeAutospacing="0" w:after="150" w:afterAutospacing="0" w:line="360" w:lineRule="atLeast"/>
        <w:ind w:left="720"/>
        <w:jc w:val="center"/>
        <w:textAlignment w:val="baseline"/>
        <w:rPr>
          <w:sz w:val="28"/>
          <w:szCs w:val="28"/>
        </w:rPr>
      </w:pPr>
      <w:r w:rsidRPr="00CB055B">
        <w:rPr>
          <w:sz w:val="28"/>
          <w:szCs w:val="28"/>
        </w:rPr>
        <w:t>Comunica</w:t>
      </w:r>
    </w:p>
    <w:p w:rsidR="0091104C" w:rsidRPr="00CB055B" w:rsidRDefault="0091104C" w:rsidP="0091104C">
      <w:pPr>
        <w:pStyle w:val="NormaleWeb"/>
        <w:shd w:val="clear" w:color="auto" w:fill="FFFFFF"/>
        <w:spacing w:before="0" w:beforeAutospacing="0"/>
        <w:contextualSpacing/>
        <w:rPr>
          <w:color w:val="212529"/>
          <w:sz w:val="28"/>
          <w:szCs w:val="28"/>
        </w:rPr>
      </w:pPr>
      <w:r w:rsidRPr="00CB055B">
        <w:rPr>
          <w:color w:val="212529"/>
          <w:sz w:val="28"/>
          <w:szCs w:val="28"/>
        </w:rPr>
        <w:t xml:space="preserve"> che nei giorni di lunedì 1 e martedì 2 novembre 2021 la scuola resterà chiusa, quindi le lezioni e le attività didattiche sono sospese e gli uffici di segreteria non sono attivi.</w:t>
      </w:r>
    </w:p>
    <w:p w:rsidR="0091104C" w:rsidRPr="00CB055B" w:rsidRDefault="0091104C" w:rsidP="0091104C">
      <w:pPr>
        <w:pStyle w:val="NormaleWeb"/>
        <w:shd w:val="clear" w:color="auto" w:fill="FFFFFF"/>
        <w:spacing w:before="0" w:beforeAutospacing="0"/>
        <w:contextualSpacing/>
        <w:rPr>
          <w:color w:val="212529"/>
          <w:sz w:val="28"/>
          <w:szCs w:val="28"/>
        </w:rPr>
      </w:pPr>
    </w:p>
    <w:p w:rsidR="0091104C" w:rsidRPr="00CB055B" w:rsidRDefault="0091104C" w:rsidP="0091104C">
      <w:pPr>
        <w:pStyle w:val="NormaleWeb"/>
        <w:shd w:val="clear" w:color="auto" w:fill="FFFFFF"/>
        <w:spacing w:before="0" w:beforeAutospacing="0"/>
        <w:contextualSpacing/>
        <w:rPr>
          <w:color w:val="212529"/>
          <w:sz w:val="28"/>
          <w:szCs w:val="28"/>
        </w:rPr>
      </w:pPr>
      <w:r w:rsidRPr="00CB055B">
        <w:rPr>
          <w:color w:val="212529"/>
          <w:sz w:val="28"/>
          <w:szCs w:val="28"/>
        </w:rPr>
        <w:t>La scuola e gli uffici riprenderanno le loro attività regolarmente dal 3 novembre 2021.</w:t>
      </w:r>
    </w:p>
    <w:p w:rsidR="00443DC6" w:rsidRDefault="00443DC6" w:rsidP="00443DC6">
      <w:pPr>
        <w:spacing w:after="0" w:line="240" w:lineRule="auto"/>
        <w:jc w:val="both"/>
      </w:pPr>
    </w:p>
    <w:p w:rsidR="00A8619A" w:rsidRDefault="00A8619A" w:rsidP="00A8619A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i/>
          <w:iCs/>
        </w:rPr>
      </w:pPr>
    </w:p>
    <w:p w:rsidR="00A8619A" w:rsidRPr="00CB055B" w:rsidRDefault="002A5E76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A8619A" w:rsidRPr="00CB055B">
        <w:rPr>
          <w:rFonts w:ascii="Times New Roman" w:eastAsia="Verdana" w:hAnsi="Times New Roman"/>
          <w:b/>
          <w:sz w:val="28"/>
          <w:szCs w:val="28"/>
          <w:lang w:bidi="it-IT"/>
        </w:rPr>
        <w:t>La  Dirigente scolastica</w:t>
      </w:r>
    </w:p>
    <w:p w:rsidR="00A8619A" w:rsidRPr="00CB055B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hAnsi="Times New Roman"/>
          <w:sz w:val="28"/>
          <w:szCs w:val="28"/>
          <w:lang w:bidi="it-IT"/>
        </w:rPr>
      </w:pPr>
    </w:p>
    <w:p w:rsidR="00A8619A" w:rsidRPr="00CB055B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sz w:val="28"/>
          <w:szCs w:val="28"/>
          <w:lang w:bidi="it-IT"/>
        </w:rPr>
      </w:pPr>
      <w:r w:rsidRPr="00CB055B">
        <w:rPr>
          <w:rFonts w:ascii="Times New Roman" w:eastAsia="Verdana" w:hAnsi="Times New Roman"/>
          <w:sz w:val="28"/>
          <w:szCs w:val="28"/>
          <w:lang w:bidi="it-IT"/>
        </w:rPr>
        <w:t>Prof.ssa  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B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3DC6"/>
    <w:rsid w:val="000A5388"/>
    <w:rsid w:val="000B5024"/>
    <w:rsid w:val="002A5E76"/>
    <w:rsid w:val="00443DC6"/>
    <w:rsid w:val="00522D80"/>
    <w:rsid w:val="00590B21"/>
    <w:rsid w:val="005B0B81"/>
    <w:rsid w:val="0076140E"/>
    <w:rsid w:val="0091104C"/>
    <w:rsid w:val="00A8619A"/>
    <w:rsid w:val="00BB2559"/>
    <w:rsid w:val="00CB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ACER</cp:lastModifiedBy>
  <cp:revision>3</cp:revision>
  <dcterms:created xsi:type="dcterms:W3CDTF">2021-10-29T14:11:00Z</dcterms:created>
  <dcterms:modified xsi:type="dcterms:W3CDTF">2021-10-29T14:35:00Z</dcterms:modified>
</cp:coreProperties>
</file>